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593F11" w14:textId="77777777" w:rsidR="001A79F1" w:rsidRDefault="00000000">
      <w:pPr>
        <w:widowControl/>
        <w:adjustRightInd w:val="0"/>
        <w:snapToGrid w:val="0"/>
        <w:jc w:val="left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附件：</w:t>
      </w:r>
    </w:p>
    <w:p w14:paraId="4BD51E15" w14:textId="7C0CFF69" w:rsidR="001A79F1" w:rsidRDefault="00000000">
      <w:pPr>
        <w:widowControl/>
        <w:adjustRightInd w:val="0"/>
        <w:snapToGrid w:val="0"/>
        <w:spacing w:afterLines="100" w:after="312"/>
        <w:jc w:val="center"/>
        <w:rPr>
          <w:rFonts w:ascii="宋体" w:eastAsia="宋体" w:hAnsi="宋体" w:cs="宋体" w:hint="eastAsia"/>
          <w:sz w:val="36"/>
          <w:szCs w:val="36"/>
        </w:rPr>
      </w:pPr>
      <w:r>
        <w:rPr>
          <w:rFonts w:ascii="宋体" w:eastAsia="宋体" w:hAnsi="宋体" w:cs="宋体" w:hint="eastAsia"/>
          <w:sz w:val="36"/>
          <w:szCs w:val="36"/>
        </w:rPr>
        <w:t>中铝国贸公开招聘岗位职责及任职资格条件</w:t>
      </w:r>
    </w:p>
    <w:tbl>
      <w:tblPr>
        <w:tblStyle w:val="a8"/>
        <w:tblW w:w="0" w:type="auto"/>
        <w:jc w:val="center"/>
        <w:tblLook w:val="04A0" w:firstRow="1" w:lastRow="0" w:firstColumn="1" w:lastColumn="0" w:noHBand="0" w:noVBand="1"/>
      </w:tblPr>
      <w:tblGrid>
        <w:gridCol w:w="988"/>
        <w:gridCol w:w="849"/>
        <w:gridCol w:w="8789"/>
        <w:gridCol w:w="3119"/>
        <w:gridCol w:w="992"/>
        <w:gridCol w:w="651"/>
      </w:tblGrid>
      <w:tr w:rsidR="005C3077" w14:paraId="4B43BC77" w14:textId="087F18E3" w:rsidTr="005C3077">
        <w:trPr>
          <w:trHeight w:val="953"/>
          <w:jc w:val="center"/>
        </w:trPr>
        <w:tc>
          <w:tcPr>
            <w:tcW w:w="988" w:type="dxa"/>
            <w:vAlign w:val="center"/>
          </w:tcPr>
          <w:p w14:paraId="01838E88" w14:textId="527C3D7C" w:rsidR="005C3077" w:rsidRDefault="005C3077" w:rsidP="005C3077">
            <w:pPr>
              <w:widowControl/>
              <w:adjustRightInd w:val="0"/>
              <w:snapToGrid w:val="0"/>
              <w:spacing w:line="240" w:lineRule="auto"/>
              <w:jc w:val="center"/>
              <w:rPr>
                <w:rFonts w:eastAsia="楷体_GB2312"/>
                <w:b/>
                <w:bCs/>
                <w:sz w:val="18"/>
                <w:szCs w:val="18"/>
              </w:rPr>
            </w:pPr>
            <w:r>
              <w:rPr>
                <w:rFonts w:eastAsia="楷体_GB2312" w:hint="eastAsia"/>
                <w:b/>
                <w:bCs/>
                <w:sz w:val="18"/>
                <w:szCs w:val="18"/>
              </w:rPr>
              <w:t>招聘单位</w:t>
            </w:r>
            <w:r w:rsidR="008B0437">
              <w:rPr>
                <w:rFonts w:eastAsia="楷体_GB2312" w:hint="eastAsia"/>
                <w:b/>
                <w:bCs/>
                <w:sz w:val="18"/>
                <w:szCs w:val="18"/>
              </w:rPr>
              <w:t>（简称）</w:t>
            </w:r>
          </w:p>
        </w:tc>
        <w:tc>
          <w:tcPr>
            <w:tcW w:w="849" w:type="dxa"/>
            <w:vAlign w:val="center"/>
          </w:tcPr>
          <w:p w14:paraId="49EFDA3A" w14:textId="55ED091D" w:rsidR="005C3077" w:rsidRDefault="005C3077" w:rsidP="005C3077">
            <w:pPr>
              <w:widowControl/>
              <w:adjustRightInd w:val="0"/>
              <w:snapToGrid w:val="0"/>
              <w:spacing w:line="240" w:lineRule="auto"/>
              <w:jc w:val="center"/>
              <w:rPr>
                <w:rFonts w:eastAsia="楷体_GB2312"/>
                <w:b/>
                <w:bCs/>
                <w:sz w:val="18"/>
                <w:szCs w:val="18"/>
              </w:rPr>
            </w:pPr>
            <w:r>
              <w:rPr>
                <w:rFonts w:eastAsia="楷体_GB2312"/>
                <w:b/>
                <w:bCs/>
                <w:sz w:val="18"/>
                <w:szCs w:val="18"/>
              </w:rPr>
              <w:t>岗位</w:t>
            </w:r>
          </w:p>
        </w:tc>
        <w:tc>
          <w:tcPr>
            <w:tcW w:w="8789" w:type="dxa"/>
            <w:vAlign w:val="center"/>
          </w:tcPr>
          <w:p w14:paraId="1193D1AB" w14:textId="77777777" w:rsidR="005C3077" w:rsidRDefault="005C3077" w:rsidP="005C3077">
            <w:pPr>
              <w:widowControl/>
              <w:adjustRightInd w:val="0"/>
              <w:snapToGrid w:val="0"/>
              <w:spacing w:line="240" w:lineRule="auto"/>
              <w:jc w:val="center"/>
              <w:rPr>
                <w:rFonts w:eastAsia="楷体_GB2312"/>
                <w:b/>
                <w:bCs/>
                <w:sz w:val="18"/>
                <w:szCs w:val="18"/>
              </w:rPr>
            </w:pPr>
            <w:r>
              <w:rPr>
                <w:rFonts w:eastAsia="楷体_GB2312"/>
                <w:b/>
                <w:bCs/>
                <w:sz w:val="18"/>
                <w:szCs w:val="18"/>
              </w:rPr>
              <w:t>岗位职责</w:t>
            </w:r>
          </w:p>
        </w:tc>
        <w:tc>
          <w:tcPr>
            <w:tcW w:w="3119" w:type="dxa"/>
            <w:vAlign w:val="center"/>
          </w:tcPr>
          <w:p w14:paraId="6EDF447E" w14:textId="77777777" w:rsidR="005C3077" w:rsidRDefault="005C3077" w:rsidP="005C3077">
            <w:pPr>
              <w:widowControl/>
              <w:adjustRightInd w:val="0"/>
              <w:snapToGrid w:val="0"/>
              <w:spacing w:line="240" w:lineRule="auto"/>
              <w:jc w:val="center"/>
              <w:rPr>
                <w:rFonts w:eastAsia="楷体_GB2312"/>
                <w:b/>
                <w:bCs/>
                <w:sz w:val="18"/>
                <w:szCs w:val="18"/>
              </w:rPr>
            </w:pPr>
            <w:r>
              <w:rPr>
                <w:rFonts w:eastAsia="楷体_GB2312" w:hint="eastAsia"/>
                <w:b/>
                <w:bCs/>
                <w:sz w:val="18"/>
                <w:szCs w:val="18"/>
              </w:rPr>
              <w:t>任职资格条件</w:t>
            </w:r>
          </w:p>
        </w:tc>
        <w:tc>
          <w:tcPr>
            <w:tcW w:w="992" w:type="dxa"/>
            <w:vAlign w:val="center"/>
          </w:tcPr>
          <w:p w14:paraId="06537888" w14:textId="77777777" w:rsidR="005C3077" w:rsidRDefault="005C3077" w:rsidP="005C3077">
            <w:pPr>
              <w:widowControl/>
              <w:adjustRightInd w:val="0"/>
              <w:snapToGrid w:val="0"/>
              <w:spacing w:line="240" w:lineRule="auto"/>
              <w:jc w:val="center"/>
              <w:rPr>
                <w:rFonts w:eastAsia="楷体_GB2312"/>
                <w:b/>
                <w:bCs/>
                <w:sz w:val="18"/>
                <w:szCs w:val="18"/>
              </w:rPr>
            </w:pPr>
            <w:r>
              <w:rPr>
                <w:rFonts w:eastAsia="楷体_GB2312"/>
                <w:b/>
                <w:bCs/>
                <w:sz w:val="18"/>
                <w:szCs w:val="18"/>
              </w:rPr>
              <w:t>人数</w:t>
            </w:r>
          </w:p>
        </w:tc>
        <w:tc>
          <w:tcPr>
            <w:tcW w:w="651" w:type="dxa"/>
            <w:vAlign w:val="center"/>
          </w:tcPr>
          <w:p w14:paraId="0EEA84B3" w14:textId="5BBA142C" w:rsidR="005C3077" w:rsidRDefault="005C3077" w:rsidP="005C3077">
            <w:pPr>
              <w:widowControl/>
              <w:adjustRightInd w:val="0"/>
              <w:snapToGrid w:val="0"/>
              <w:spacing w:line="240" w:lineRule="auto"/>
              <w:jc w:val="center"/>
              <w:rPr>
                <w:rFonts w:eastAsia="楷体_GB2312"/>
                <w:b/>
                <w:bCs/>
                <w:sz w:val="18"/>
                <w:szCs w:val="18"/>
              </w:rPr>
            </w:pPr>
            <w:r>
              <w:rPr>
                <w:rFonts w:eastAsia="楷体_GB2312" w:hint="eastAsia"/>
                <w:b/>
                <w:bCs/>
                <w:sz w:val="18"/>
                <w:szCs w:val="18"/>
              </w:rPr>
              <w:t>工作地点</w:t>
            </w:r>
          </w:p>
        </w:tc>
      </w:tr>
      <w:tr w:rsidR="005C3077" w14:paraId="368AD9F7" w14:textId="55F17E66" w:rsidTr="005C3077">
        <w:trPr>
          <w:trHeight w:val="2476"/>
          <w:jc w:val="center"/>
        </w:trPr>
        <w:tc>
          <w:tcPr>
            <w:tcW w:w="988" w:type="dxa"/>
            <w:vMerge w:val="restart"/>
            <w:vAlign w:val="center"/>
          </w:tcPr>
          <w:p w14:paraId="20CCF778" w14:textId="3915362C" w:rsidR="005C3077" w:rsidRDefault="005C3077" w:rsidP="005C3077">
            <w:pPr>
              <w:adjustRightInd w:val="0"/>
              <w:snapToGrid w:val="0"/>
              <w:spacing w:line="22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物商法</w:t>
            </w:r>
          </w:p>
        </w:tc>
        <w:tc>
          <w:tcPr>
            <w:tcW w:w="849" w:type="dxa"/>
            <w:vAlign w:val="center"/>
          </w:tcPr>
          <w:p w14:paraId="00A210E1" w14:textId="5C6092D0" w:rsidR="005C3077" w:rsidRDefault="005C3077" w:rsidP="005C3077">
            <w:pPr>
              <w:adjustRightInd w:val="0"/>
              <w:snapToGrid w:val="0"/>
              <w:spacing w:line="220" w:lineRule="exact"/>
              <w:jc w:val="center"/>
              <w:rPr>
                <w:sz w:val="18"/>
                <w:szCs w:val="18"/>
              </w:rPr>
            </w:pPr>
            <w:r w:rsidRPr="005C3077">
              <w:rPr>
                <w:rFonts w:hint="eastAsia"/>
                <w:sz w:val="18"/>
                <w:szCs w:val="18"/>
              </w:rPr>
              <w:t>总法律顾问助理</w:t>
            </w:r>
          </w:p>
        </w:tc>
        <w:tc>
          <w:tcPr>
            <w:tcW w:w="8789" w:type="dxa"/>
            <w:vAlign w:val="center"/>
          </w:tcPr>
          <w:p w14:paraId="604BBF66" w14:textId="72E9A5B0" w:rsidR="00A760BA" w:rsidRDefault="005C3077" w:rsidP="005C3077">
            <w:pPr>
              <w:adjustRightInd w:val="0"/>
              <w:snapToGrid w:val="0"/>
              <w:spacing w:line="220" w:lineRule="exact"/>
              <w:rPr>
                <w:sz w:val="18"/>
                <w:szCs w:val="18"/>
              </w:rPr>
            </w:pPr>
            <w:r w:rsidRPr="005C3077">
              <w:rPr>
                <w:rFonts w:hint="eastAsia"/>
                <w:sz w:val="18"/>
                <w:szCs w:val="18"/>
              </w:rPr>
              <w:t>1.</w:t>
            </w:r>
            <w:r w:rsidRPr="005C3077">
              <w:rPr>
                <w:rFonts w:hint="eastAsia"/>
                <w:sz w:val="18"/>
                <w:szCs w:val="18"/>
              </w:rPr>
              <w:t>法律审核与法律咨询，起草或审核合同、规章制度、涉及法律事项的三重一大事项、章程及有关重大决策等法律文件，解答有关生产经营法律咨询；</w:t>
            </w:r>
            <w:r w:rsidRPr="005C3077">
              <w:rPr>
                <w:rFonts w:hint="eastAsia"/>
                <w:sz w:val="18"/>
                <w:szCs w:val="18"/>
              </w:rPr>
              <w:br/>
              <w:t>2.</w:t>
            </w:r>
            <w:r w:rsidRPr="005C3077">
              <w:rPr>
                <w:rFonts w:hint="eastAsia"/>
                <w:sz w:val="18"/>
                <w:szCs w:val="18"/>
              </w:rPr>
              <w:t>诉讼仲裁业务与法律纠纷管理；参与合同纠纷等各类纠纷案件的处置；协助开展法律纠纷案件管理工作，代理指定案件；参与案件统计及分析活动；</w:t>
            </w:r>
            <w:r w:rsidRPr="005C3077">
              <w:rPr>
                <w:rFonts w:hint="eastAsia"/>
                <w:sz w:val="18"/>
                <w:szCs w:val="18"/>
              </w:rPr>
              <w:br/>
              <w:t>3.</w:t>
            </w:r>
            <w:r w:rsidRPr="005C3077">
              <w:rPr>
                <w:rFonts w:hint="eastAsia"/>
                <w:sz w:val="18"/>
                <w:szCs w:val="18"/>
              </w:rPr>
              <w:t>指导企业诉讼或仲裁案件处置，解答案件处理过程中有关法律咨询；</w:t>
            </w:r>
            <w:r w:rsidRPr="005C3077">
              <w:rPr>
                <w:rFonts w:hint="eastAsia"/>
                <w:sz w:val="18"/>
                <w:szCs w:val="18"/>
              </w:rPr>
              <w:br/>
              <w:t>4.</w:t>
            </w:r>
            <w:r w:rsidRPr="005C3077">
              <w:rPr>
                <w:rFonts w:hint="eastAsia"/>
                <w:sz w:val="18"/>
                <w:szCs w:val="18"/>
              </w:rPr>
              <w:t>重大项目法律服务，负责组织法律尽调、参与商务谈判、负责项目法律文件起草与审核及提供其他必要的法律支持；</w:t>
            </w:r>
            <w:r w:rsidRPr="005C3077">
              <w:rPr>
                <w:rFonts w:hint="eastAsia"/>
                <w:sz w:val="18"/>
                <w:szCs w:val="18"/>
              </w:rPr>
              <w:br/>
              <w:t>5.</w:t>
            </w:r>
            <w:r w:rsidRPr="005C3077">
              <w:rPr>
                <w:rFonts w:hint="eastAsia"/>
                <w:sz w:val="18"/>
                <w:szCs w:val="18"/>
              </w:rPr>
              <w:t>组织合同管理，整理拟定有关合同示范文本，收集整理合同管理各阶段信息和报表，组织开展合同检查等；</w:t>
            </w:r>
            <w:r w:rsidRPr="005C3077">
              <w:rPr>
                <w:rFonts w:hint="eastAsia"/>
                <w:sz w:val="18"/>
                <w:szCs w:val="18"/>
              </w:rPr>
              <w:br/>
              <w:t>6.</w:t>
            </w:r>
            <w:r w:rsidRPr="005C3077">
              <w:rPr>
                <w:rFonts w:hint="eastAsia"/>
                <w:sz w:val="18"/>
                <w:szCs w:val="18"/>
              </w:rPr>
              <w:t>组织法律培训，讲解规章制度</w:t>
            </w:r>
            <w:r w:rsidR="008567A0">
              <w:rPr>
                <w:rFonts w:hint="eastAsia"/>
                <w:sz w:val="18"/>
                <w:szCs w:val="18"/>
              </w:rPr>
              <w:t>；</w:t>
            </w:r>
            <w:r w:rsidRPr="005C3077">
              <w:rPr>
                <w:rFonts w:hint="eastAsia"/>
                <w:sz w:val="18"/>
                <w:szCs w:val="18"/>
              </w:rPr>
              <w:br/>
              <w:t>7.</w:t>
            </w:r>
            <w:r w:rsidRPr="005C3077">
              <w:rPr>
                <w:rFonts w:hint="eastAsia"/>
                <w:sz w:val="18"/>
                <w:szCs w:val="18"/>
              </w:rPr>
              <w:t>协助总法律顾问与服务单位进行协调对接，</w:t>
            </w:r>
            <w:r w:rsidR="00A760BA">
              <w:rPr>
                <w:rFonts w:hint="eastAsia"/>
                <w:sz w:val="18"/>
                <w:szCs w:val="18"/>
              </w:rPr>
              <w:t>对部门开展</w:t>
            </w:r>
            <w:r w:rsidR="00A760BA" w:rsidRPr="005C3077">
              <w:rPr>
                <w:rFonts w:hint="eastAsia"/>
                <w:sz w:val="18"/>
                <w:szCs w:val="18"/>
              </w:rPr>
              <w:t>日常管理；</w:t>
            </w:r>
          </w:p>
          <w:p w14:paraId="6D12696B" w14:textId="2E25635E" w:rsidR="005C3077" w:rsidRPr="005C3077" w:rsidRDefault="00A760BA" w:rsidP="005C3077">
            <w:pPr>
              <w:adjustRightInd w:val="0"/>
              <w:snapToGrid w:val="0"/>
              <w:spacing w:line="22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8</w:t>
            </w:r>
            <w:r w:rsidR="005C3077" w:rsidRPr="005C3077">
              <w:rPr>
                <w:rFonts w:hint="eastAsia"/>
                <w:sz w:val="18"/>
                <w:szCs w:val="18"/>
              </w:rPr>
              <w:t>.</w:t>
            </w:r>
            <w:r w:rsidR="005C3077" w:rsidRPr="005C3077">
              <w:rPr>
                <w:rFonts w:hint="eastAsia"/>
                <w:sz w:val="18"/>
                <w:szCs w:val="18"/>
              </w:rPr>
              <w:t>完成上级交办的其他工作。</w:t>
            </w:r>
          </w:p>
        </w:tc>
        <w:tc>
          <w:tcPr>
            <w:tcW w:w="3119" w:type="dxa"/>
            <w:vAlign w:val="center"/>
          </w:tcPr>
          <w:p w14:paraId="5F4CC8B1" w14:textId="3C8F1302" w:rsidR="005C3077" w:rsidRDefault="005C3077" w:rsidP="005C3077">
            <w:pPr>
              <w:adjustRightInd w:val="0"/>
              <w:snapToGrid w:val="0"/>
              <w:spacing w:line="220" w:lineRule="exact"/>
              <w:rPr>
                <w:sz w:val="18"/>
                <w:szCs w:val="18"/>
              </w:rPr>
            </w:pPr>
            <w:r w:rsidRPr="005C3077">
              <w:rPr>
                <w:rFonts w:hint="eastAsia"/>
                <w:sz w:val="18"/>
                <w:szCs w:val="18"/>
              </w:rPr>
              <w:t>1.</w:t>
            </w:r>
            <w:r w:rsidRPr="005C3077">
              <w:rPr>
                <w:rFonts w:hint="eastAsia"/>
                <w:sz w:val="18"/>
                <w:szCs w:val="18"/>
              </w:rPr>
              <w:t>研究生及以上学历（本科须为全日制），法学、法律类相关专业。年龄一般不超过</w:t>
            </w:r>
            <w:r w:rsidRPr="005C3077">
              <w:rPr>
                <w:rFonts w:hint="eastAsia"/>
                <w:sz w:val="18"/>
                <w:szCs w:val="18"/>
              </w:rPr>
              <w:t>4</w:t>
            </w:r>
            <w:r w:rsidR="00EA2EB5">
              <w:rPr>
                <w:rFonts w:hint="eastAsia"/>
                <w:sz w:val="18"/>
                <w:szCs w:val="18"/>
              </w:rPr>
              <w:t>0</w:t>
            </w:r>
            <w:r w:rsidRPr="005C3077">
              <w:rPr>
                <w:rFonts w:hint="eastAsia"/>
                <w:sz w:val="18"/>
                <w:szCs w:val="18"/>
              </w:rPr>
              <w:t>周岁，特别优秀的，年龄可适当放宽</w:t>
            </w:r>
            <w:r w:rsidR="00EA2EB5">
              <w:rPr>
                <w:rFonts w:hint="eastAsia"/>
                <w:sz w:val="18"/>
                <w:szCs w:val="18"/>
              </w:rPr>
              <w:t>2</w:t>
            </w:r>
            <w:r w:rsidR="00EA2EB5">
              <w:rPr>
                <w:rFonts w:hint="eastAsia"/>
                <w:sz w:val="18"/>
                <w:szCs w:val="18"/>
              </w:rPr>
              <w:t>岁</w:t>
            </w:r>
            <w:r w:rsidRPr="005C3077">
              <w:rPr>
                <w:rFonts w:hint="eastAsia"/>
                <w:sz w:val="18"/>
                <w:szCs w:val="18"/>
              </w:rPr>
              <w:t>；</w:t>
            </w:r>
            <w:r w:rsidRPr="005C3077">
              <w:rPr>
                <w:rFonts w:hint="eastAsia"/>
                <w:sz w:val="18"/>
                <w:szCs w:val="18"/>
              </w:rPr>
              <w:br/>
              <w:t>2.</w:t>
            </w:r>
            <w:r w:rsidRPr="005C3077">
              <w:rPr>
                <w:rFonts w:hint="eastAsia"/>
                <w:sz w:val="18"/>
                <w:szCs w:val="18"/>
              </w:rPr>
              <w:t>通过国家法律职业资格证书（</w:t>
            </w:r>
            <w:r w:rsidRPr="005C3077">
              <w:rPr>
                <w:rFonts w:hint="eastAsia"/>
                <w:sz w:val="18"/>
                <w:szCs w:val="18"/>
              </w:rPr>
              <w:t>A</w:t>
            </w:r>
            <w:r w:rsidRPr="005C3077">
              <w:rPr>
                <w:rFonts w:hint="eastAsia"/>
                <w:sz w:val="18"/>
                <w:szCs w:val="18"/>
              </w:rPr>
              <w:t>证），专业基础扎实，具有</w:t>
            </w:r>
            <w:r w:rsidRPr="005C3077">
              <w:rPr>
                <w:rFonts w:hint="eastAsia"/>
                <w:sz w:val="18"/>
                <w:szCs w:val="18"/>
              </w:rPr>
              <w:t>1</w:t>
            </w:r>
            <w:r w:rsidR="00EA2EB5">
              <w:rPr>
                <w:rFonts w:hint="eastAsia"/>
                <w:sz w:val="18"/>
                <w:szCs w:val="18"/>
              </w:rPr>
              <w:t>0</w:t>
            </w:r>
            <w:r w:rsidRPr="005C3077">
              <w:rPr>
                <w:rFonts w:hint="eastAsia"/>
                <w:sz w:val="18"/>
                <w:szCs w:val="18"/>
              </w:rPr>
              <w:t>年以上法律事务相关工作经历，具备较强的案件分析研判能力，有法院工作经历或大宗商品贸易物流经验优先。</w:t>
            </w:r>
          </w:p>
        </w:tc>
        <w:tc>
          <w:tcPr>
            <w:tcW w:w="992" w:type="dxa"/>
            <w:vAlign w:val="center"/>
          </w:tcPr>
          <w:p w14:paraId="0D9209B3" w14:textId="4B2E984E" w:rsidR="005C3077" w:rsidRDefault="005C3077" w:rsidP="008B0437">
            <w:pPr>
              <w:adjustRightInd w:val="0"/>
              <w:snapToGrid w:val="0"/>
              <w:spacing w:line="22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rFonts w:hint="eastAsia"/>
                <w:sz w:val="18"/>
                <w:szCs w:val="18"/>
              </w:rPr>
              <w:t>人</w:t>
            </w:r>
          </w:p>
        </w:tc>
        <w:tc>
          <w:tcPr>
            <w:tcW w:w="651" w:type="dxa"/>
            <w:vAlign w:val="center"/>
          </w:tcPr>
          <w:p w14:paraId="2C8AF1D0" w14:textId="06DD7EC7" w:rsidR="005C3077" w:rsidRDefault="005C3077" w:rsidP="005C3077">
            <w:pPr>
              <w:adjustRightInd w:val="0"/>
              <w:snapToGrid w:val="0"/>
              <w:spacing w:line="22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北京</w:t>
            </w:r>
          </w:p>
        </w:tc>
      </w:tr>
      <w:tr w:rsidR="005C3077" w14:paraId="5C82E604" w14:textId="696B7B79" w:rsidTr="005C3077">
        <w:trPr>
          <w:trHeight w:val="3498"/>
          <w:jc w:val="center"/>
        </w:trPr>
        <w:tc>
          <w:tcPr>
            <w:tcW w:w="988" w:type="dxa"/>
            <w:vMerge/>
            <w:vAlign w:val="center"/>
          </w:tcPr>
          <w:p w14:paraId="5F8D953D" w14:textId="77777777" w:rsidR="005C3077" w:rsidRDefault="005C3077" w:rsidP="005C3077">
            <w:pPr>
              <w:adjustRightInd w:val="0"/>
              <w:snapToGrid w:val="0"/>
              <w:spacing w:line="22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849" w:type="dxa"/>
            <w:vAlign w:val="center"/>
          </w:tcPr>
          <w:p w14:paraId="07D8AC94" w14:textId="3D50D608" w:rsidR="005C3077" w:rsidRDefault="005C3077" w:rsidP="005C3077">
            <w:pPr>
              <w:adjustRightInd w:val="0"/>
              <w:snapToGrid w:val="0"/>
              <w:spacing w:line="220" w:lineRule="exact"/>
              <w:jc w:val="center"/>
              <w:rPr>
                <w:sz w:val="18"/>
                <w:szCs w:val="18"/>
              </w:rPr>
            </w:pPr>
            <w:r w:rsidRPr="005C3077">
              <w:rPr>
                <w:rFonts w:hint="eastAsia"/>
                <w:sz w:val="18"/>
                <w:szCs w:val="18"/>
              </w:rPr>
              <w:t>中级法律顾问</w:t>
            </w:r>
          </w:p>
        </w:tc>
        <w:tc>
          <w:tcPr>
            <w:tcW w:w="8789" w:type="dxa"/>
            <w:vAlign w:val="center"/>
          </w:tcPr>
          <w:p w14:paraId="13F19747" w14:textId="22627528" w:rsidR="005C3077" w:rsidRDefault="00A760BA" w:rsidP="005C3077">
            <w:pPr>
              <w:adjustRightInd w:val="0"/>
              <w:snapToGrid w:val="0"/>
              <w:spacing w:line="220" w:lineRule="exact"/>
              <w:rPr>
                <w:sz w:val="18"/>
                <w:szCs w:val="18"/>
              </w:rPr>
            </w:pPr>
            <w:r w:rsidRPr="00A760BA">
              <w:rPr>
                <w:rFonts w:hint="eastAsia"/>
                <w:sz w:val="18"/>
                <w:szCs w:val="18"/>
              </w:rPr>
              <w:t>1.</w:t>
            </w:r>
            <w:r w:rsidRPr="00A760BA">
              <w:rPr>
                <w:rFonts w:hint="eastAsia"/>
                <w:sz w:val="18"/>
                <w:szCs w:val="18"/>
              </w:rPr>
              <w:t>法律审核与法律咨询，起草或审核合同、规章制度、涉及法律事项的三重一大事项、章程及有关重大决策等法律文件，解答有关生产经营法律咨询；</w:t>
            </w:r>
            <w:r w:rsidRPr="00A760BA">
              <w:rPr>
                <w:rFonts w:hint="eastAsia"/>
                <w:sz w:val="18"/>
                <w:szCs w:val="18"/>
              </w:rPr>
              <w:br/>
              <w:t>2.</w:t>
            </w:r>
            <w:r w:rsidRPr="00A760BA">
              <w:rPr>
                <w:rFonts w:hint="eastAsia"/>
                <w:sz w:val="18"/>
                <w:szCs w:val="18"/>
              </w:rPr>
              <w:t>诉讼仲裁业务与法律纠纷管理；参与合同纠纷等各类纠纷案件的处置；协助开展法律纠纷案件管理工作，代理指定案件；参与案件统计及分析活动；</w:t>
            </w:r>
            <w:r w:rsidRPr="00A760BA">
              <w:rPr>
                <w:rFonts w:hint="eastAsia"/>
                <w:sz w:val="18"/>
                <w:szCs w:val="18"/>
              </w:rPr>
              <w:br/>
              <w:t>3.</w:t>
            </w:r>
            <w:r w:rsidRPr="00A760BA">
              <w:rPr>
                <w:rFonts w:hint="eastAsia"/>
                <w:sz w:val="18"/>
                <w:szCs w:val="18"/>
              </w:rPr>
              <w:t>指导企业诉讼或仲裁案件处置，解答案件处理过程中有关法律咨询；</w:t>
            </w:r>
            <w:r w:rsidRPr="00A760BA">
              <w:rPr>
                <w:rFonts w:hint="eastAsia"/>
                <w:sz w:val="18"/>
                <w:szCs w:val="18"/>
              </w:rPr>
              <w:br/>
              <w:t>4.</w:t>
            </w:r>
            <w:r w:rsidRPr="00A760BA">
              <w:rPr>
                <w:rFonts w:hint="eastAsia"/>
                <w:sz w:val="18"/>
                <w:szCs w:val="18"/>
              </w:rPr>
              <w:t>重大项目法律服务，负责组织法律尽调、参与商务谈判、负责项目法律文件起草与审核及提供其他必要的法律支持；</w:t>
            </w:r>
            <w:r w:rsidRPr="00A760BA">
              <w:rPr>
                <w:rFonts w:hint="eastAsia"/>
                <w:sz w:val="18"/>
                <w:szCs w:val="18"/>
              </w:rPr>
              <w:br/>
              <w:t>5.</w:t>
            </w:r>
            <w:r w:rsidRPr="00A760BA">
              <w:rPr>
                <w:rFonts w:hint="eastAsia"/>
                <w:sz w:val="18"/>
                <w:szCs w:val="18"/>
              </w:rPr>
              <w:t>组织合同管理，整理拟定有关合同示范文本，收集整理合同管理各阶段信息和报表，组织开展合同检查等；</w:t>
            </w:r>
            <w:r w:rsidRPr="00A760BA">
              <w:rPr>
                <w:rFonts w:hint="eastAsia"/>
                <w:sz w:val="18"/>
                <w:szCs w:val="18"/>
              </w:rPr>
              <w:br/>
              <w:t>6.</w:t>
            </w:r>
            <w:r w:rsidRPr="00A760BA">
              <w:rPr>
                <w:rFonts w:hint="eastAsia"/>
                <w:sz w:val="18"/>
                <w:szCs w:val="18"/>
              </w:rPr>
              <w:t>组织法律培训，讲解规章制度</w:t>
            </w:r>
            <w:r w:rsidR="008567A0">
              <w:rPr>
                <w:rFonts w:hint="eastAsia"/>
                <w:sz w:val="18"/>
                <w:szCs w:val="18"/>
              </w:rPr>
              <w:t>；</w:t>
            </w:r>
            <w:r w:rsidRPr="00A760BA">
              <w:rPr>
                <w:rFonts w:hint="eastAsia"/>
                <w:sz w:val="18"/>
                <w:szCs w:val="18"/>
              </w:rPr>
              <w:br/>
            </w:r>
            <w:r w:rsidR="005C3077" w:rsidRPr="005C3077">
              <w:rPr>
                <w:rFonts w:hint="eastAsia"/>
                <w:sz w:val="18"/>
                <w:szCs w:val="18"/>
              </w:rPr>
              <w:t>7.</w:t>
            </w:r>
            <w:r w:rsidR="005C3077" w:rsidRPr="005C3077">
              <w:rPr>
                <w:rFonts w:hint="eastAsia"/>
                <w:sz w:val="18"/>
                <w:szCs w:val="18"/>
              </w:rPr>
              <w:t>完成上级交办的其他工作。</w:t>
            </w:r>
          </w:p>
        </w:tc>
        <w:tc>
          <w:tcPr>
            <w:tcW w:w="3119" w:type="dxa"/>
            <w:vAlign w:val="center"/>
          </w:tcPr>
          <w:p w14:paraId="0C4BE456" w14:textId="05EB5775" w:rsidR="005C3077" w:rsidRDefault="005C3077" w:rsidP="005C3077">
            <w:pPr>
              <w:adjustRightInd w:val="0"/>
              <w:snapToGrid w:val="0"/>
              <w:spacing w:line="220" w:lineRule="exact"/>
              <w:rPr>
                <w:sz w:val="18"/>
                <w:szCs w:val="18"/>
              </w:rPr>
            </w:pPr>
            <w:r w:rsidRPr="005C3077">
              <w:rPr>
                <w:rFonts w:hint="eastAsia"/>
                <w:sz w:val="18"/>
                <w:szCs w:val="18"/>
              </w:rPr>
              <w:t>1.</w:t>
            </w:r>
            <w:r w:rsidRPr="005C3077">
              <w:rPr>
                <w:rFonts w:hint="eastAsia"/>
                <w:sz w:val="18"/>
                <w:szCs w:val="18"/>
              </w:rPr>
              <w:t>研究生及以上学历（本科须为全日制），法学、法律类相关专业。年龄一般不超过</w:t>
            </w:r>
            <w:r w:rsidRPr="005C3077">
              <w:rPr>
                <w:rFonts w:hint="eastAsia"/>
                <w:sz w:val="18"/>
                <w:szCs w:val="18"/>
              </w:rPr>
              <w:t>3</w:t>
            </w:r>
            <w:r w:rsidR="00EA2EB5">
              <w:rPr>
                <w:rFonts w:hint="eastAsia"/>
                <w:sz w:val="18"/>
                <w:szCs w:val="18"/>
              </w:rPr>
              <w:t>5</w:t>
            </w:r>
            <w:r w:rsidRPr="005C3077">
              <w:rPr>
                <w:rFonts w:hint="eastAsia"/>
                <w:sz w:val="18"/>
                <w:szCs w:val="18"/>
              </w:rPr>
              <w:t>周岁，特别优秀的，年龄可适当放宽</w:t>
            </w:r>
            <w:r w:rsidR="00EA2EB5">
              <w:rPr>
                <w:rFonts w:hint="eastAsia"/>
                <w:sz w:val="18"/>
                <w:szCs w:val="18"/>
              </w:rPr>
              <w:t>3</w:t>
            </w:r>
            <w:r w:rsidR="00EA2EB5">
              <w:rPr>
                <w:rFonts w:hint="eastAsia"/>
                <w:sz w:val="18"/>
                <w:szCs w:val="18"/>
              </w:rPr>
              <w:t>岁</w:t>
            </w:r>
            <w:r w:rsidRPr="005C3077">
              <w:rPr>
                <w:rFonts w:hint="eastAsia"/>
                <w:sz w:val="18"/>
                <w:szCs w:val="18"/>
              </w:rPr>
              <w:t>；</w:t>
            </w:r>
            <w:r w:rsidRPr="005C3077">
              <w:rPr>
                <w:rFonts w:hint="eastAsia"/>
                <w:sz w:val="18"/>
                <w:szCs w:val="18"/>
              </w:rPr>
              <w:br/>
              <w:t>2.</w:t>
            </w:r>
            <w:r w:rsidRPr="005C3077">
              <w:rPr>
                <w:rFonts w:hint="eastAsia"/>
                <w:sz w:val="18"/>
                <w:szCs w:val="18"/>
              </w:rPr>
              <w:t>通过国家法律职业资格证书（</w:t>
            </w:r>
            <w:r w:rsidRPr="005C3077">
              <w:rPr>
                <w:rFonts w:hint="eastAsia"/>
                <w:sz w:val="18"/>
                <w:szCs w:val="18"/>
              </w:rPr>
              <w:t>A</w:t>
            </w:r>
            <w:r w:rsidRPr="005C3077">
              <w:rPr>
                <w:rFonts w:hint="eastAsia"/>
                <w:sz w:val="18"/>
                <w:szCs w:val="18"/>
              </w:rPr>
              <w:t>证），专业基础扎实，具有</w:t>
            </w:r>
            <w:r w:rsidR="00EA2EB5">
              <w:rPr>
                <w:rFonts w:hint="eastAsia"/>
                <w:sz w:val="18"/>
                <w:szCs w:val="18"/>
              </w:rPr>
              <w:t>6</w:t>
            </w:r>
            <w:r w:rsidRPr="005C3077">
              <w:rPr>
                <w:rFonts w:hint="eastAsia"/>
                <w:sz w:val="18"/>
                <w:szCs w:val="18"/>
              </w:rPr>
              <w:t>年以上法律事务相关工作经历，具备较强的案件分析研判能力，有法院工作经历或大宗商品贸易物流经验优先。</w:t>
            </w:r>
          </w:p>
        </w:tc>
        <w:tc>
          <w:tcPr>
            <w:tcW w:w="992" w:type="dxa"/>
            <w:vAlign w:val="center"/>
          </w:tcPr>
          <w:p w14:paraId="0B627DDB" w14:textId="6C24B714" w:rsidR="005C3077" w:rsidRDefault="005C3077" w:rsidP="008B0437">
            <w:pPr>
              <w:adjustRightInd w:val="0"/>
              <w:snapToGrid w:val="0"/>
              <w:spacing w:line="22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rFonts w:hint="eastAsia"/>
                <w:sz w:val="18"/>
                <w:szCs w:val="18"/>
              </w:rPr>
              <w:t>人</w:t>
            </w:r>
          </w:p>
        </w:tc>
        <w:tc>
          <w:tcPr>
            <w:tcW w:w="651" w:type="dxa"/>
            <w:vAlign w:val="center"/>
          </w:tcPr>
          <w:p w14:paraId="6711A93C" w14:textId="16E7428E" w:rsidR="005C3077" w:rsidRDefault="00B016D0" w:rsidP="005C3077">
            <w:pPr>
              <w:adjustRightInd w:val="0"/>
              <w:snapToGrid w:val="0"/>
              <w:spacing w:line="22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北京</w:t>
            </w:r>
          </w:p>
          <w:p w14:paraId="5B6CB2AA" w14:textId="0B07FA00" w:rsidR="005C3077" w:rsidRDefault="005C3077" w:rsidP="005C3077">
            <w:pPr>
              <w:adjustRightInd w:val="0"/>
              <w:snapToGrid w:val="0"/>
              <w:spacing w:line="220" w:lineRule="exact"/>
              <w:jc w:val="center"/>
              <w:rPr>
                <w:sz w:val="18"/>
                <w:szCs w:val="18"/>
              </w:rPr>
            </w:pPr>
          </w:p>
        </w:tc>
      </w:tr>
      <w:tr w:rsidR="005C3077" w14:paraId="0279F817" w14:textId="740EF833" w:rsidTr="005C3077">
        <w:trPr>
          <w:trHeight w:val="2479"/>
          <w:jc w:val="center"/>
        </w:trPr>
        <w:tc>
          <w:tcPr>
            <w:tcW w:w="988" w:type="dxa"/>
            <w:vMerge w:val="restart"/>
            <w:vAlign w:val="center"/>
          </w:tcPr>
          <w:p w14:paraId="71D72768" w14:textId="27B6971E" w:rsidR="005C3077" w:rsidRDefault="00641F41" w:rsidP="008B0437">
            <w:pPr>
              <w:adjustRightInd w:val="0"/>
              <w:snapToGrid w:val="0"/>
              <w:spacing w:line="22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lastRenderedPageBreak/>
              <w:t>中铝国贸所属</w:t>
            </w:r>
            <w:r w:rsidR="005C3077">
              <w:rPr>
                <w:rFonts w:hint="eastAsia"/>
                <w:sz w:val="18"/>
                <w:szCs w:val="18"/>
              </w:rPr>
              <w:t>淖尔陆港</w:t>
            </w:r>
          </w:p>
        </w:tc>
        <w:tc>
          <w:tcPr>
            <w:tcW w:w="849" w:type="dxa"/>
            <w:vAlign w:val="center"/>
          </w:tcPr>
          <w:p w14:paraId="24BF0EC8" w14:textId="55A33939" w:rsidR="005C3077" w:rsidRDefault="005C3077" w:rsidP="005C3077">
            <w:pPr>
              <w:adjustRightInd w:val="0"/>
              <w:snapToGrid w:val="0"/>
              <w:spacing w:line="22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财务部会计岗</w:t>
            </w:r>
          </w:p>
        </w:tc>
        <w:tc>
          <w:tcPr>
            <w:tcW w:w="8789" w:type="dxa"/>
            <w:vAlign w:val="center"/>
          </w:tcPr>
          <w:p w14:paraId="79C0F858" w14:textId="348E3B01" w:rsidR="005C3077" w:rsidRDefault="005C3077" w:rsidP="005C3077">
            <w:pPr>
              <w:adjustRightInd w:val="0"/>
              <w:snapToGrid w:val="0"/>
              <w:spacing w:line="220" w:lineRule="exact"/>
              <w:rPr>
                <w:rFonts w:eastAsia="楷体_GB2312"/>
                <w:b/>
                <w:bCs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负责公司的全盘账目处理，包括账务记录、凭证编制、账册登记等；对公司的各项业务进行准确的会计核算，包括收入、成本、费用、资产、负债等。</w:t>
            </w:r>
          </w:p>
        </w:tc>
        <w:tc>
          <w:tcPr>
            <w:tcW w:w="3119" w:type="dxa"/>
            <w:vAlign w:val="center"/>
          </w:tcPr>
          <w:p w14:paraId="24570E9A" w14:textId="35316006" w:rsidR="005C3077" w:rsidRPr="008A3ACD" w:rsidRDefault="005C3077" w:rsidP="005C3077">
            <w:pPr>
              <w:adjustRightInd w:val="0"/>
              <w:snapToGrid w:val="0"/>
              <w:spacing w:line="220" w:lineRule="exact"/>
              <w:rPr>
                <w:rFonts w:ascii="仿宋_GB2312"/>
                <w:color w:val="000000" w:themeColor="text1"/>
                <w:sz w:val="18"/>
                <w:szCs w:val="18"/>
              </w:rPr>
            </w:pPr>
            <w:r w:rsidRPr="008A3ACD">
              <w:rPr>
                <w:rFonts w:ascii="仿宋_GB2312" w:hint="eastAsia"/>
                <w:color w:val="000000" w:themeColor="text1"/>
                <w:sz w:val="18"/>
                <w:szCs w:val="18"/>
              </w:rPr>
              <w:t>1.年龄一般不超过35周岁</w:t>
            </w:r>
            <w:r w:rsidR="008567A0">
              <w:rPr>
                <w:rFonts w:ascii="仿宋_GB2312" w:hint="eastAsia"/>
                <w:color w:val="000000" w:themeColor="text1"/>
                <w:sz w:val="18"/>
                <w:szCs w:val="18"/>
              </w:rPr>
              <w:t>；</w:t>
            </w:r>
          </w:p>
          <w:p w14:paraId="3AD7FAF2" w14:textId="50DD553D" w:rsidR="005C3077" w:rsidRPr="008A3ACD" w:rsidRDefault="005C3077" w:rsidP="005C3077">
            <w:pPr>
              <w:adjustRightInd w:val="0"/>
              <w:snapToGrid w:val="0"/>
              <w:spacing w:line="220" w:lineRule="exact"/>
              <w:rPr>
                <w:rFonts w:ascii="仿宋_GB2312"/>
                <w:color w:val="000000" w:themeColor="text1"/>
                <w:sz w:val="18"/>
                <w:szCs w:val="18"/>
              </w:rPr>
            </w:pPr>
            <w:r w:rsidRPr="008A3ACD">
              <w:rPr>
                <w:rFonts w:ascii="仿宋_GB2312" w:hint="eastAsia"/>
                <w:color w:val="000000" w:themeColor="text1"/>
                <w:sz w:val="18"/>
                <w:szCs w:val="18"/>
              </w:rPr>
              <w:t>2.本科及以上学历，财会相关专业</w:t>
            </w:r>
            <w:r w:rsidR="008567A0">
              <w:rPr>
                <w:rFonts w:ascii="仿宋_GB2312" w:hint="eastAsia"/>
                <w:color w:val="000000" w:themeColor="text1"/>
                <w:sz w:val="18"/>
                <w:szCs w:val="18"/>
              </w:rPr>
              <w:t>；</w:t>
            </w:r>
          </w:p>
          <w:p w14:paraId="0AC2D6F5" w14:textId="06DF2DD2" w:rsidR="005C3077" w:rsidRPr="008A3ACD" w:rsidRDefault="005C3077" w:rsidP="005C3077">
            <w:pPr>
              <w:adjustRightInd w:val="0"/>
              <w:snapToGrid w:val="0"/>
              <w:spacing w:line="220" w:lineRule="exact"/>
              <w:rPr>
                <w:rFonts w:ascii="仿宋_GB2312"/>
                <w:color w:val="000000" w:themeColor="text1"/>
                <w:sz w:val="18"/>
                <w:szCs w:val="18"/>
              </w:rPr>
            </w:pPr>
            <w:r w:rsidRPr="008A3ACD">
              <w:rPr>
                <w:rFonts w:ascii="仿宋_GB2312" w:hint="eastAsia"/>
                <w:color w:val="000000" w:themeColor="text1"/>
                <w:sz w:val="18"/>
                <w:szCs w:val="18"/>
              </w:rPr>
              <w:t>3.持有会计师及以上相关资格证书者优先</w:t>
            </w:r>
            <w:r w:rsidR="008567A0">
              <w:rPr>
                <w:rFonts w:ascii="仿宋_GB2312" w:hint="eastAsia"/>
                <w:color w:val="000000" w:themeColor="text1"/>
                <w:sz w:val="18"/>
                <w:szCs w:val="18"/>
              </w:rPr>
              <w:t>；</w:t>
            </w:r>
          </w:p>
          <w:p w14:paraId="6D0D2E09" w14:textId="6FBD1B97" w:rsidR="005C3077" w:rsidRDefault="005C3077" w:rsidP="005C3077">
            <w:pPr>
              <w:adjustRightInd w:val="0"/>
              <w:snapToGrid w:val="0"/>
              <w:spacing w:line="220" w:lineRule="exact"/>
              <w:rPr>
                <w:rFonts w:eastAsia="楷体_GB2312"/>
                <w:b/>
                <w:bCs/>
                <w:sz w:val="18"/>
                <w:szCs w:val="18"/>
              </w:rPr>
            </w:pPr>
            <w:r w:rsidRPr="008A3ACD">
              <w:rPr>
                <w:rFonts w:ascii="仿宋_GB2312" w:hint="eastAsia"/>
                <w:color w:val="000000" w:themeColor="text1"/>
                <w:sz w:val="18"/>
                <w:szCs w:val="18"/>
              </w:rPr>
              <w:t>4.具有5年及以上相关工作经验。</w:t>
            </w:r>
          </w:p>
        </w:tc>
        <w:tc>
          <w:tcPr>
            <w:tcW w:w="992" w:type="dxa"/>
            <w:vAlign w:val="center"/>
          </w:tcPr>
          <w:p w14:paraId="3AC3BEC2" w14:textId="5BC88A00" w:rsidR="005C3077" w:rsidRDefault="005C3077" w:rsidP="008B0437">
            <w:pPr>
              <w:adjustRightInd w:val="0"/>
              <w:snapToGrid w:val="0"/>
              <w:spacing w:line="22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rFonts w:hint="eastAsia"/>
                <w:sz w:val="18"/>
                <w:szCs w:val="18"/>
              </w:rPr>
              <w:t>人</w:t>
            </w:r>
          </w:p>
        </w:tc>
        <w:tc>
          <w:tcPr>
            <w:tcW w:w="651" w:type="dxa"/>
            <w:vAlign w:val="center"/>
          </w:tcPr>
          <w:p w14:paraId="7D54B190" w14:textId="2D039A4F" w:rsidR="005C3077" w:rsidRDefault="005C3077" w:rsidP="005C3077">
            <w:pPr>
              <w:adjustRightInd w:val="0"/>
              <w:snapToGrid w:val="0"/>
              <w:spacing w:line="22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内蒙古乌拉特中旗甘其毛都镇</w:t>
            </w:r>
          </w:p>
        </w:tc>
      </w:tr>
      <w:tr w:rsidR="005C3077" w14:paraId="3FCA3F5A" w14:textId="352CD707" w:rsidTr="005C3077">
        <w:trPr>
          <w:trHeight w:val="3118"/>
          <w:jc w:val="center"/>
        </w:trPr>
        <w:tc>
          <w:tcPr>
            <w:tcW w:w="988" w:type="dxa"/>
            <w:vMerge/>
            <w:vAlign w:val="center"/>
          </w:tcPr>
          <w:p w14:paraId="01EA7DA6" w14:textId="131C4D33" w:rsidR="005C3077" w:rsidRDefault="005C3077" w:rsidP="005C3077">
            <w:pPr>
              <w:adjustRightInd w:val="0"/>
              <w:snapToGrid w:val="0"/>
              <w:spacing w:line="22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849" w:type="dxa"/>
            <w:vAlign w:val="center"/>
          </w:tcPr>
          <w:p w14:paraId="1C2F3524" w14:textId="50052E2B" w:rsidR="005C3077" w:rsidRDefault="005C3077" w:rsidP="005C3077">
            <w:pPr>
              <w:adjustRightInd w:val="0"/>
              <w:snapToGrid w:val="0"/>
              <w:spacing w:line="22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财务部出纳</w:t>
            </w:r>
            <w:r>
              <w:rPr>
                <w:sz w:val="18"/>
                <w:szCs w:val="18"/>
              </w:rPr>
              <w:t>岗</w:t>
            </w:r>
          </w:p>
        </w:tc>
        <w:tc>
          <w:tcPr>
            <w:tcW w:w="8789" w:type="dxa"/>
            <w:vAlign w:val="center"/>
          </w:tcPr>
          <w:p w14:paraId="68747C4C" w14:textId="4FDC4D8E" w:rsidR="005C3077" w:rsidRDefault="005C3077" w:rsidP="005C3077">
            <w:pPr>
              <w:adjustRightInd w:val="0"/>
              <w:snapToGrid w:val="0"/>
              <w:spacing w:line="220" w:lineRule="exact"/>
              <w:rPr>
                <w:sz w:val="18"/>
                <w:szCs w:val="18"/>
              </w:rPr>
            </w:pPr>
            <w:r>
              <w:rPr>
                <w:rFonts w:ascii="仿宋_GB2312" w:hint="eastAsia"/>
                <w:sz w:val="18"/>
                <w:szCs w:val="18"/>
              </w:rPr>
              <w:t>负责银行账户的管理，包括开户、销户、账户信息变更等。处理各类银行存款、取款、转账、汇款等业务，确保资金的及时到账和支付。定期获取银行对账单，与银行日记账进行核对，并编制银行余额调节表。严格管理各类票据，包括支票、汇票、本票等。</w:t>
            </w:r>
          </w:p>
        </w:tc>
        <w:tc>
          <w:tcPr>
            <w:tcW w:w="3119" w:type="dxa"/>
            <w:vAlign w:val="center"/>
          </w:tcPr>
          <w:p w14:paraId="53011BDB" w14:textId="46BD3159" w:rsidR="005C3077" w:rsidRPr="008A3ACD" w:rsidRDefault="005C3077" w:rsidP="005C3077">
            <w:pPr>
              <w:adjustRightInd w:val="0"/>
              <w:snapToGrid w:val="0"/>
              <w:spacing w:line="220" w:lineRule="exact"/>
              <w:rPr>
                <w:rFonts w:ascii="仿宋_GB2312"/>
                <w:color w:val="000000" w:themeColor="text1"/>
                <w:sz w:val="18"/>
                <w:szCs w:val="18"/>
              </w:rPr>
            </w:pPr>
            <w:r w:rsidRPr="008A3ACD">
              <w:rPr>
                <w:rFonts w:ascii="仿宋_GB2312" w:hint="eastAsia"/>
                <w:color w:val="000000" w:themeColor="text1"/>
                <w:sz w:val="18"/>
                <w:szCs w:val="18"/>
              </w:rPr>
              <w:t>1.年龄一般不超过35周岁</w:t>
            </w:r>
            <w:r w:rsidR="008567A0">
              <w:rPr>
                <w:rFonts w:ascii="仿宋_GB2312" w:hint="eastAsia"/>
                <w:color w:val="000000" w:themeColor="text1"/>
                <w:sz w:val="18"/>
                <w:szCs w:val="18"/>
              </w:rPr>
              <w:t>；</w:t>
            </w:r>
          </w:p>
          <w:p w14:paraId="6C967FA4" w14:textId="1C19420C" w:rsidR="005C3077" w:rsidRPr="008A3ACD" w:rsidRDefault="005C3077" w:rsidP="005C3077">
            <w:pPr>
              <w:adjustRightInd w:val="0"/>
              <w:snapToGrid w:val="0"/>
              <w:spacing w:line="220" w:lineRule="exact"/>
              <w:rPr>
                <w:rFonts w:ascii="仿宋_GB2312"/>
                <w:color w:val="000000" w:themeColor="text1"/>
                <w:sz w:val="18"/>
                <w:szCs w:val="18"/>
              </w:rPr>
            </w:pPr>
            <w:r w:rsidRPr="008A3ACD">
              <w:rPr>
                <w:rFonts w:ascii="仿宋_GB2312" w:hint="eastAsia"/>
                <w:color w:val="000000" w:themeColor="text1"/>
                <w:sz w:val="18"/>
                <w:szCs w:val="18"/>
              </w:rPr>
              <w:t>2.本科及以上学历，财会相关专业</w:t>
            </w:r>
            <w:r w:rsidR="008567A0">
              <w:rPr>
                <w:rFonts w:ascii="仿宋_GB2312" w:hint="eastAsia"/>
                <w:color w:val="000000" w:themeColor="text1"/>
                <w:sz w:val="18"/>
                <w:szCs w:val="18"/>
              </w:rPr>
              <w:t>；</w:t>
            </w:r>
          </w:p>
          <w:p w14:paraId="64ABA3AC" w14:textId="0E494555" w:rsidR="005C3077" w:rsidRPr="008A3ACD" w:rsidRDefault="005C3077" w:rsidP="005C3077">
            <w:pPr>
              <w:adjustRightInd w:val="0"/>
              <w:snapToGrid w:val="0"/>
              <w:spacing w:line="220" w:lineRule="exact"/>
              <w:rPr>
                <w:rFonts w:ascii="仿宋_GB2312"/>
                <w:color w:val="000000" w:themeColor="text1"/>
                <w:sz w:val="18"/>
                <w:szCs w:val="18"/>
              </w:rPr>
            </w:pPr>
            <w:r w:rsidRPr="008A3ACD">
              <w:rPr>
                <w:rFonts w:ascii="仿宋_GB2312" w:hint="eastAsia"/>
                <w:color w:val="000000" w:themeColor="text1"/>
                <w:sz w:val="18"/>
                <w:szCs w:val="18"/>
              </w:rPr>
              <w:t>3.持有会计师及以上相关资格证书者优先</w:t>
            </w:r>
            <w:r w:rsidR="008567A0">
              <w:rPr>
                <w:rFonts w:ascii="仿宋_GB2312" w:hint="eastAsia"/>
                <w:color w:val="000000" w:themeColor="text1"/>
                <w:sz w:val="18"/>
                <w:szCs w:val="18"/>
              </w:rPr>
              <w:t>；</w:t>
            </w:r>
          </w:p>
          <w:p w14:paraId="3A4D0621" w14:textId="27B2E94F" w:rsidR="005C3077" w:rsidRDefault="005C3077" w:rsidP="005C3077">
            <w:pPr>
              <w:adjustRightInd w:val="0"/>
              <w:snapToGrid w:val="0"/>
              <w:spacing w:line="220" w:lineRule="exact"/>
              <w:rPr>
                <w:sz w:val="18"/>
                <w:szCs w:val="18"/>
              </w:rPr>
            </w:pPr>
            <w:r w:rsidRPr="008A3ACD">
              <w:rPr>
                <w:rFonts w:ascii="仿宋_GB2312" w:hint="eastAsia"/>
                <w:color w:val="000000" w:themeColor="text1"/>
                <w:sz w:val="18"/>
                <w:szCs w:val="18"/>
              </w:rPr>
              <w:t>4.具有5年及以上相关工作经验。</w:t>
            </w:r>
          </w:p>
        </w:tc>
        <w:tc>
          <w:tcPr>
            <w:tcW w:w="992" w:type="dxa"/>
            <w:vAlign w:val="center"/>
          </w:tcPr>
          <w:p w14:paraId="30B8E231" w14:textId="3762F82B" w:rsidR="005C3077" w:rsidRDefault="005C3077" w:rsidP="008B0437">
            <w:pPr>
              <w:adjustRightInd w:val="0"/>
              <w:snapToGrid w:val="0"/>
              <w:spacing w:line="220" w:lineRule="exact"/>
              <w:jc w:val="center"/>
              <w:rPr>
                <w:rFonts w:eastAsia="楷体_GB2312"/>
                <w:b/>
                <w:bCs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rFonts w:hint="eastAsia"/>
                <w:sz w:val="18"/>
                <w:szCs w:val="18"/>
              </w:rPr>
              <w:t>人</w:t>
            </w:r>
          </w:p>
        </w:tc>
        <w:tc>
          <w:tcPr>
            <w:tcW w:w="651" w:type="dxa"/>
            <w:vAlign w:val="center"/>
          </w:tcPr>
          <w:p w14:paraId="1441E8CF" w14:textId="71AD419D" w:rsidR="005C3077" w:rsidRDefault="00DC6529" w:rsidP="005C3077">
            <w:pPr>
              <w:adjustRightInd w:val="0"/>
              <w:snapToGrid w:val="0"/>
              <w:spacing w:line="220" w:lineRule="exact"/>
              <w:jc w:val="center"/>
              <w:rPr>
                <w:sz w:val="18"/>
                <w:szCs w:val="18"/>
              </w:rPr>
            </w:pPr>
            <w:r w:rsidRPr="00DC6529">
              <w:rPr>
                <w:rFonts w:hint="eastAsia"/>
                <w:sz w:val="18"/>
                <w:szCs w:val="18"/>
              </w:rPr>
              <w:t>内蒙古乌拉特中旗甘其毛都镇</w:t>
            </w:r>
          </w:p>
        </w:tc>
      </w:tr>
    </w:tbl>
    <w:p w14:paraId="529B31AD" w14:textId="77777777" w:rsidR="001A79F1" w:rsidRDefault="001A79F1" w:rsidP="005C3077"/>
    <w:sectPr w:rsidR="001A79F1" w:rsidSect="005C3077">
      <w:pgSz w:w="16838" w:h="11906" w:orient="landscape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E97150" w14:textId="77777777" w:rsidR="00BE7B55" w:rsidRDefault="00BE7B55">
      <w:pPr>
        <w:spacing w:line="240" w:lineRule="auto"/>
      </w:pPr>
      <w:r>
        <w:separator/>
      </w:r>
    </w:p>
  </w:endnote>
  <w:endnote w:type="continuationSeparator" w:id="0">
    <w:p w14:paraId="52CBA050" w14:textId="77777777" w:rsidR="00BE7B55" w:rsidRDefault="00BE7B5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478627" w14:textId="77777777" w:rsidR="00BE7B55" w:rsidRDefault="00BE7B55">
      <w:pPr>
        <w:spacing w:line="240" w:lineRule="auto"/>
      </w:pPr>
      <w:r>
        <w:separator/>
      </w:r>
    </w:p>
  </w:footnote>
  <w:footnote w:type="continuationSeparator" w:id="0">
    <w:p w14:paraId="55AA7AC7" w14:textId="77777777" w:rsidR="00BE7B55" w:rsidRDefault="00BE7B55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embedSystemFont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C8728D4"/>
    <w:rsid w:val="0001403C"/>
    <w:rsid w:val="00051A44"/>
    <w:rsid w:val="000F48C2"/>
    <w:rsid w:val="00146434"/>
    <w:rsid w:val="001A79F1"/>
    <w:rsid w:val="002A3AFC"/>
    <w:rsid w:val="002C4C0E"/>
    <w:rsid w:val="003C4831"/>
    <w:rsid w:val="004E102E"/>
    <w:rsid w:val="00585DB4"/>
    <w:rsid w:val="005C3077"/>
    <w:rsid w:val="00641F41"/>
    <w:rsid w:val="006C14B9"/>
    <w:rsid w:val="007217B1"/>
    <w:rsid w:val="007A6941"/>
    <w:rsid w:val="007E2734"/>
    <w:rsid w:val="007F1CD6"/>
    <w:rsid w:val="00815F75"/>
    <w:rsid w:val="008567A0"/>
    <w:rsid w:val="00865DD9"/>
    <w:rsid w:val="00887DFA"/>
    <w:rsid w:val="008B0437"/>
    <w:rsid w:val="008F17E9"/>
    <w:rsid w:val="0096750F"/>
    <w:rsid w:val="00985075"/>
    <w:rsid w:val="009D1779"/>
    <w:rsid w:val="009D287E"/>
    <w:rsid w:val="009D7B10"/>
    <w:rsid w:val="00A760BA"/>
    <w:rsid w:val="00B016D0"/>
    <w:rsid w:val="00BE7B55"/>
    <w:rsid w:val="00C829AA"/>
    <w:rsid w:val="00DA222C"/>
    <w:rsid w:val="00DB390D"/>
    <w:rsid w:val="00DC6529"/>
    <w:rsid w:val="00EA2EB5"/>
    <w:rsid w:val="04A26E27"/>
    <w:rsid w:val="093D0164"/>
    <w:rsid w:val="0AC641C9"/>
    <w:rsid w:val="13AE44D6"/>
    <w:rsid w:val="157C5145"/>
    <w:rsid w:val="1C765D42"/>
    <w:rsid w:val="292958D2"/>
    <w:rsid w:val="2EBA5D0B"/>
    <w:rsid w:val="2FF4615F"/>
    <w:rsid w:val="30AC152E"/>
    <w:rsid w:val="30EA404F"/>
    <w:rsid w:val="36A04B2A"/>
    <w:rsid w:val="370757D3"/>
    <w:rsid w:val="3C8728D4"/>
    <w:rsid w:val="3DBA59AB"/>
    <w:rsid w:val="3FFD6B0B"/>
    <w:rsid w:val="422950D3"/>
    <w:rsid w:val="43997BD1"/>
    <w:rsid w:val="453B0C21"/>
    <w:rsid w:val="47B70069"/>
    <w:rsid w:val="482B34F2"/>
    <w:rsid w:val="4CC36E9E"/>
    <w:rsid w:val="54221594"/>
    <w:rsid w:val="56C82AED"/>
    <w:rsid w:val="590F622A"/>
    <w:rsid w:val="5D803576"/>
    <w:rsid w:val="5EB66964"/>
    <w:rsid w:val="5F1020E1"/>
    <w:rsid w:val="5F4131D6"/>
    <w:rsid w:val="634136E6"/>
    <w:rsid w:val="63E46773"/>
    <w:rsid w:val="66540F4A"/>
    <w:rsid w:val="66A81FCE"/>
    <w:rsid w:val="67873066"/>
    <w:rsid w:val="6A35744C"/>
    <w:rsid w:val="6DC503A7"/>
    <w:rsid w:val="6FA3368C"/>
    <w:rsid w:val="746B55AD"/>
    <w:rsid w:val="75C42647"/>
    <w:rsid w:val="7F641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68B40AC"/>
  <w15:docId w15:val="{C3C28362-477A-4DA3-A0D6-113DA69AE6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Body Text Indent" w:semiHidden="1" w:uiPriority="99" w:unhideWhenUsed="1" w:qFormat="1"/>
    <w:lsdException w:name="Subtitle" w:qFormat="1"/>
    <w:lsdException w:name="Body Text First Indent 2" w:semiHidden="1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spacing w:line="560" w:lineRule="exact"/>
      <w:jc w:val="both"/>
    </w:pPr>
    <w:rPr>
      <w:rFonts w:ascii="Times New Roman" w:eastAsia="仿宋_GB2312" w:hAnsi="Times New Roman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pPr>
      <w:jc w:val="left"/>
    </w:pPr>
  </w:style>
  <w:style w:type="paragraph" w:styleId="a4">
    <w:name w:val="footer"/>
    <w:basedOn w:val="a"/>
    <w:link w:val="a5"/>
    <w:qFormat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6">
    <w:name w:val="header"/>
    <w:basedOn w:val="a"/>
    <w:link w:val="a7"/>
    <w:qFormat/>
    <w:pP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table" w:styleId="a8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页眉 字符"/>
    <w:basedOn w:val="a0"/>
    <w:link w:val="a6"/>
    <w:qFormat/>
    <w:rPr>
      <w:rFonts w:ascii="Times New Roman" w:eastAsia="仿宋_GB2312" w:hAnsi="Times New Roman" w:cs="Times New Roman"/>
      <w:kern w:val="2"/>
      <w:sz w:val="18"/>
      <w:szCs w:val="18"/>
    </w:rPr>
  </w:style>
  <w:style w:type="character" w:customStyle="1" w:styleId="a5">
    <w:name w:val="页脚 字符"/>
    <w:basedOn w:val="a0"/>
    <w:link w:val="a4"/>
    <w:qFormat/>
    <w:rPr>
      <w:rFonts w:ascii="Times New Roman" w:eastAsia="仿宋_GB2312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208</Words>
  <Characters>1191</Characters>
  <Application>Microsoft Office Word</Application>
  <DocSecurity>0</DocSecurity>
  <Lines>9</Lines>
  <Paragraphs>2</Paragraphs>
  <ScaleCrop>false</ScaleCrop>
  <Company>中国铝业股份有限公司</Company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张秀晨</dc:creator>
  <cp:lastModifiedBy>Cyrano Gao</cp:lastModifiedBy>
  <cp:revision>7</cp:revision>
  <cp:lastPrinted>2024-05-24T02:22:00Z</cp:lastPrinted>
  <dcterms:created xsi:type="dcterms:W3CDTF">2024-12-24T08:14:00Z</dcterms:created>
  <dcterms:modified xsi:type="dcterms:W3CDTF">2024-12-25T09:18:00Z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2052-11.8.2.11978</vt:lpwstr>
  </property>
  <property fmtid="{D5CDD505-2E9C-101B-9397-08002B2CF9AE}" pid="3" name="ICV">
    <vt:lpwstr>B7F2F432EC1E439B96CE15E45D87EC7D</vt:lpwstr>
  </property>
</Properties>
</file>